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6F" w:rsidRPr="003C306F" w:rsidRDefault="00055825" w:rsidP="00055825">
      <w:pPr>
        <w:widowControl/>
        <w:jc w:val="center"/>
        <w:rPr>
          <w:rFonts w:ascii="宋体" w:eastAsia="宋体" w:hAnsi="宋体" w:cs="宋体"/>
          <w:color w:val="444444"/>
          <w:kern w:val="0"/>
          <w:sz w:val="18"/>
          <w:szCs w:val="18"/>
        </w:rPr>
      </w:pPr>
      <w:r w:rsidRPr="003C306F">
        <w:rPr>
          <w:rFonts w:ascii="宋体" w:eastAsia="宋体" w:hAnsi="宋体" w:cs="宋体"/>
          <w:noProof/>
          <w:color w:val="444444"/>
          <w:kern w:val="0"/>
          <w:sz w:val="18"/>
          <w:szCs w:val="18"/>
        </w:rPr>
        <w:drawing>
          <wp:anchor distT="0" distB="0" distL="114300" distR="114300" simplePos="0" relativeHeight="251658240" behindDoc="0" locked="0" layoutInCell="1" allowOverlap="1" wp14:anchorId="23C08748" wp14:editId="2C129FDC">
            <wp:simplePos x="0" y="0"/>
            <wp:positionH relativeFrom="margin">
              <wp:posOffset>-1496967</wp:posOffset>
            </wp:positionH>
            <wp:positionV relativeFrom="paragraph">
              <wp:posOffset>758789</wp:posOffset>
            </wp:positionV>
            <wp:extent cx="8477250" cy="104775"/>
            <wp:effectExtent l="0" t="0" r="0" b="9525"/>
            <wp:wrapNone/>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anchor>
        </w:drawing>
      </w:r>
      <w:r w:rsidR="00171F6B">
        <w:rPr>
          <w:rFonts w:hint="eastAsia"/>
          <w:b/>
          <w:bCs/>
          <w:color w:val="D30101"/>
          <w:sz w:val="27"/>
          <w:szCs w:val="27"/>
          <w:shd w:val="clear" w:color="auto" w:fill="FFFFFF"/>
        </w:rPr>
        <w:t>科技部国际合作司关于征集中泰（国）政府间科技合作联委会短期交流项目的通知</w:t>
      </w:r>
    </w:p>
    <w:p w:rsidR="001C0423" w:rsidRPr="003C306F" w:rsidRDefault="003C306F" w:rsidP="003C306F">
      <w:pPr>
        <w:jc w:val="center"/>
        <w:rPr>
          <w:rFonts w:ascii="仿宋" w:eastAsia="仿宋" w:hAnsi="仿宋"/>
          <w:sz w:val="28"/>
          <w:szCs w:val="28"/>
        </w:rPr>
      </w:pPr>
      <w:r w:rsidRPr="003C306F">
        <w:rPr>
          <w:rFonts w:ascii="仿宋" w:eastAsia="仿宋" w:hAnsi="仿宋" w:hint="eastAsia"/>
          <w:sz w:val="28"/>
          <w:szCs w:val="28"/>
        </w:rPr>
        <w:t>日期：</w:t>
      </w:r>
      <w:r w:rsidRPr="003C306F">
        <w:rPr>
          <w:rFonts w:ascii="仿宋" w:eastAsia="仿宋" w:hAnsi="仿宋"/>
          <w:sz w:val="28"/>
          <w:szCs w:val="28"/>
        </w:rPr>
        <w:t>2018年</w:t>
      </w:r>
      <w:r w:rsidR="00055825">
        <w:rPr>
          <w:rFonts w:ascii="仿宋" w:eastAsia="仿宋" w:hAnsi="仿宋" w:hint="eastAsia"/>
          <w:sz w:val="28"/>
          <w:szCs w:val="28"/>
        </w:rPr>
        <w:t>09</w:t>
      </w:r>
      <w:r w:rsidRPr="003C306F">
        <w:rPr>
          <w:rFonts w:ascii="仿宋" w:eastAsia="仿宋" w:hAnsi="仿宋"/>
          <w:sz w:val="28"/>
          <w:szCs w:val="28"/>
        </w:rPr>
        <w:t>月</w:t>
      </w:r>
      <w:r w:rsidR="00055825">
        <w:rPr>
          <w:rFonts w:ascii="仿宋" w:eastAsia="仿宋" w:hAnsi="仿宋" w:hint="eastAsia"/>
          <w:sz w:val="28"/>
          <w:szCs w:val="28"/>
        </w:rPr>
        <w:t>1</w:t>
      </w:r>
      <w:r w:rsidR="00171F6B">
        <w:rPr>
          <w:rFonts w:ascii="仿宋" w:eastAsia="仿宋" w:hAnsi="仿宋" w:hint="eastAsia"/>
          <w:sz w:val="28"/>
          <w:szCs w:val="28"/>
        </w:rPr>
        <w:t>4</w:t>
      </w:r>
      <w:r w:rsidRPr="003C306F">
        <w:rPr>
          <w:rFonts w:ascii="仿宋" w:eastAsia="仿宋" w:hAnsi="仿宋"/>
          <w:sz w:val="28"/>
          <w:szCs w:val="28"/>
        </w:rPr>
        <w:t>日      来源：科技部</w:t>
      </w:r>
    </w:p>
    <w:p w:rsidR="00171F6B" w:rsidRPr="00171F6B" w:rsidRDefault="00171F6B" w:rsidP="00171F6B">
      <w:pPr>
        <w:jc w:val="left"/>
        <w:rPr>
          <w:rFonts w:ascii="仿宋" w:eastAsia="仿宋" w:hAnsi="仿宋"/>
          <w:sz w:val="28"/>
          <w:szCs w:val="28"/>
        </w:rPr>
      </w:pPr>
      <w:r w:rsidRPr="00171F6B">
        <w:rPr>
          <w:rFonts w:ascii="仿宋" w:eastAsia="仿宋" w:hAnsi="仿宋" w:hint="eastAsia"/>
          <w:sz w:val="28"/>
          <w:szCs w:val="28"/>
        </w:rPr>
        <w:t>根据《中华人民共和国政府和泰王国政府间科技合作联委会第二十一次会会议纪要》，为筹备中泰政府间科技合作委员会第</w:t>
      </w:r>
      <w:r w:rsidRPr="00171F6B">
        <w:rPr>
          <w:rFonts w:ascii="仿宋" w:eastAsia="仿宋" w:hAnsi="仿宋"/>
          <w:sz w:val="28"/>
          <w:szCs w:val="28"/>
        </w:rPr>
        <w:t>22次会议，现征集中泰短期交流项目建议。</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一、申报要求</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（一）合作项目领域应符合国家科技发展规划。支持基础研究、应用研究、技术（装备）研发/引进/走出去项目。中泰短期交流项目重点征集领域为：农业、科技创新政策、能源、公共卫生和信息通讯技术。</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（二）双方执行单位应已就项目合作事宜达成一致，并签署合作协议或合作意向书。</w:t>
      </w:r>
      <w:bookmarkStart w:id="0" w:name="_GoBack"/>
      <w:bookmarkEnd w:id="0"/>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（三）国际科技合作基地申报的项目在同等条件下优先支持。</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（四）合作项目应于两年内执行完毕或取得阶段性成果。</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二、申报程序</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一）中国科技部国际合作司和泰国外交部国际发展合作署（TICA）分别发布征集通知，双方项目合作单位须向各自科技主管部门提交申请材料。单方申报的项目无效。双方提交材料的项目英文名称、中外合作单位和项目申请人必须一致。</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（二）申报单位需寄送以下纸质</w:t>
      </w:r>
      <w:proofErr w:type="gramStart"/>
      <w:r w:rsidRPr="00171F6B">
        <w:rPr>
          <w:rFonts w:ascii="仿宋" w:eastAsia="仿宋" w:hAnsi="仿宋"/>
          <w:sz w:val="28"/>
          <w:szCs w:val="28"/>
        </w:rPr>
        <w:t>版材料</w:t>
      </w:r>
      <w:proofErr w:type="gramEnd"/>
      <w:r w:rsidRPr="00171F6B">
        <w:rPr>
          <w:rFonts w:ascii="仿宋" w:eastAsia="仿宋" w:hAnsi="仿宋"/>
          <w:sz w:val="28"/>
          <w:szCs w:val="28"/>
        </w:rPr>
        <w:t>至中国科学技术交流中心亚非与独联体处：</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lastRenderedPageBreak/>
        <w:t xml:space="preserve">    1.“政府间科技例会交流项目申请表”（附件1）一式两份，加盖本单位和推荐部门公章。推荐部门是指申报单位所在省、自治区、直辖市或计划单列市的科技厅（委、局），或申报单位所隶属的国务院各部委主管国际科技合作的有关司局。中央级研究院所可直接申报项目。</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2.与外方签署的项目合作协议或合作意向书一式两份。</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（三）申报单位需发送以下电子版材料至邮箱tianxy@cstec.org.cn，邮件主题请注明“申报中泰政府间科技合作联委会短期交流项目”：</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1.“政府间科技合作联委会短期交流项目申请表”；</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2.“项目基本信息表”（附件2）。</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（四）未提交纸质版或电子版的项目将不予受理。</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三、项目资助方式</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对于被列入中泰政府间科技合作联委会会议纪要的交流项目，两国科技主管部门将共同资助合作双方在项目执行期内进行互访交流。项目所需其他经费由项目执行单位自筹。</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四、项目申报及发布项目执行通知时间</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（一）从即日起开始申报，截止日期为2018年10月8日。</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（二）项目执行通知将于本次联委会结束后发送</w:t>
      </w:r>
      <w:proofErr w:type="gramStart"/>
      <w:r w:rsidRPr="00171F6B">
        <w:rPr>
          <w:rFonts w:ascii="仿宋" w:eastAsia="仿宋" w:hAnsi="仿宋"/>
          <w:sz w:val="28"/>
          <w:szCs w:val="28"/>
        </w:rPr>
        <w:t>至各项</w:t>
      </w:r>
      <w:proofErr w:type="gramEnd"/>
      <w:r w:rsidRPr="00171F6B">
        <w:rPr>
          <w:rFonts w:ascii="仿宋" w:eastAsia="仿宋" w:hAnsi="仿宋"/>
          <w:sz w:val="28"/>
          <w:szCs w:val="28"/>
        </w:rPr>
        <w:t>目推荐部门，由各项目推荐部门通知项目执行单位。未入选的项目不再另行通知。</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五、联系人信息</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lastRenderedPageBreak/>
        <w:t xml:space="preserve">    （一）中方联系人：</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中国科学技术交流中心亚非与独联体处 田晓翌（材料报送）</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电话：010-68598026，68574085</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传真：010-68515808</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电子邮箱：tianxy@cstec.org.cn</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地址：北京西城区三里河路54号  邮编：100045</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科技部国际合作司亚非处（政策咨询）</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电话：010-58881345</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（二）泰方联系人：</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泰国外交部国际发展合作署（Thailand International Cooperation Agency, TICA）</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w:t>
      </w:r>
      <w:proofErr w:type="spellStart"/>
      <w:proofErr w:type="gramStart"/>
      <w:r w:rsidRPr="00171F6B">
        <w:rPr>
          <w:rFonts w:ascii="仿宋" w:eastAsia="仿宋" w:hAnsi="仿宋"/>
          <w:sz w:val="28"/>
          <w:szCs w:val="28"/>
        </w:rPr>
        <w:t>Ms.Piyavan</w:t>
      </w:r>
      <w:proofErr w:type="spellEnd"/>
      <w:proofErr w:type="gramEnd"/>
      <w:r w:rsidRPr="00171F6B">
        <w:rPr>
          <w:rFonts w:ascii="仿宋" w:eastAsia="仿宋" w:hAnsi="仿宋"/>
          <w:sz w:val="28"/>
          <w:szCs w:val="28"/>
        </w:rPr>
        <w:t xml:space="preserve"> </w:t>
      </w:r>
      <w:proofErr w:type="spellStart"/>
      <w:r w:rsidRPr="00171F6B">
        <w:rPr>
          <w:rFonts w:ascii="仿宋" w:eastAsia="仿宋" w:hAnsi="仿宋"/>
          <w:sz w:val="28"/>
          <w:szCs w:val="28"/>
        </w:rPr>
        <w:t>Rakpanich</w:t>
      </w:r>
      <w:proofErr w:type="spellEnd"/>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电话：662-203-5000 </w:t>
      </w:r>
      <w:proofErr w:type="spellStart"/>
      <w:r w:rsidRPr="00171F6B">
        <w:rPr>
          <w:rFonts w:ascii="仿宋" w:eastAsia="仿宋" w:hAnsi="仿宋"/>
          <w:sz w:val="28"/>
          <w:szCs w:val="28"/>
        </w:rPr>
        <w:t>ext</w:t>
      </w:r>
      <w:proofErr w:type="spellEnd"/>
      <w:r w:rsidRPr="00171F6B">
        <w:rPr>
          <w:rFonts w:ascii="仿宋" w:eastAsia="仿宋" w:hAnsi="仿宋"/>
          <w:sz w:val="28"/>
          <w:szCs w:val="28"/>
        </w:rPr>
        <w:t xml:space="preserve"> 41011</w:t>
      </w:r>
    </w:p>
    <w:p w:rsidR="00171F6B" w:rsidRPr="00171F6B" w:rsidRDefault="00171F6B" w:rsidP="00171F6B">
      <w:pPr>
        <w:jc w:val="left"/>
        <w:rPr>
          <w:rFonts w:ascii="仿宋" w:eastAsia="仿宋" w:hAnsi="仿宋"/>
          <w:sz w:val="28"/>
          <w:szCs w:val="28"/>
        </w:rPr>
      </w:pPr>
      <w:r w:rsidRPr="00171F6B">
        <w:rPr>
          <w:rFonts w:ascii="仿宋" w:eastAsia="仿宋" w:hAnsi="仿宋"/>
          <w:sz w:val="28"/>
          <w:szCs w:val="28"/>
        </w:rPr>
        <w:t xml:space="preserve">    电邮：piyavanice@gmail.com</w:t>
      </w:r>
    </w:p>
    <w:p w:rsidR="00171F6B" w:rsidRPr="00171F6B" w:rsidRDefault="00171F6B" w:rsidP="00171F6B">
      <w:pPr>
        <w:jc w:val="left"/>
        <w:rPr>
          <w:rFonts w:ascii="仿宋" w:eastAsia="仿宋" w:hAnsi="仿宋" w:hint="eastAsia"/>
          <w:sz w:val="28"/>
          <w:szCs w:val="28"/>
        </w:rPr>
      </w:pPr>
      <w:r w:rsidRPr="00171F6B">
        <w:rPr>
          <w:rFonts w:ascii="仿宋" w:eastAsia="仿宋" w:hAnsi="仿宋"/>
          <w:sz w:val="28"/>
          <w:szCs w:val="28"/>
        </w:rPr>
        <w:t xml:space="preserve"> </w:t>
      </w:r>
    </w:p>
    <w:p w:rsidR="00171F6B" w:rsidRPr="00171F6B" w:rsidRDefault="00171F6B" w:rsidP="00171F6B">
      <w:pPr>
        <w:jc w:val="right"/>
        <w:rPr>
          <w:rFonts w:ascii="仿宋" w:eastAsia="仿宋" w:hAnsi="仿宋"/>
          <w:sz w:val="28"/>
          <w:szCs w:val="28"/>
        </w:rPr>
      </w:pPr>
      <w:r w:rsidRPr="00171F6B">
        <w:rPr>
          <w:rFonts w:ascii="仿宋" w:eastAsia="仿宋" w:hAnsi="仿宋"/>
          <w:sz w:val="28"/>
          <w:szCs w:val="28"/>
        </w:rPr>
        <w:t xml:space="preserve">                                 科技部国际合作司</w:t>
      </w:r>
    </w:p>
    <w:p w:rsidR="003C306F" w:rsidRPr="003C306F" w:rsidRDefault="00171F6B" w:rsidP="00171F6B">
      <w:pPr>
        <w:jc w:val="right"/>
        <w:rPr>
          <w:rFonts w:ascii="仿宋" w:eastAsia="仿宋" w:hAnsi="仿宋"/>
          <w:sz w:val="28"/>
          <w:szCs w:val="28"/>
        </w:rPr>
      </w:pPr>
      <w:r w:rsidRPr="00171F6B">
        <w:rPr>
          <w:rFonts w:ascii="仿宋" w:eastAsia="仿宋" w:hAnsi="仿宋"/>
          <w:sz w:val="28"/>
          <w:szCs w:val="28"/>
        </w:rPr>
        <w:t xml:space="preserve">                                   2018年9月7日</w:t>
      </w:r>
    </w:p>
    <w:sectPr w:rsidR="003C306F" w:rsidRPr="003C30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6F"/>
    <w:rsid w:val="00055825"/>
    <w:rsid w:val="00121D6B"/>
    <w:rsid w:val="00171F6B"/>
    <w:rsid w:val="00260BFF"/>
    <w:rsid w:val="00383A26"/>
    <w:rsid w:val="003C306F"/>
    <w:rsid w:val="005D2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475D"/>
  <w15:chartTrackingRefBased/>
  <w15:docId w15:val="{B84FF7A6-FC02-467E-9948-B8D1A09A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5825"/>
    <w:pPr>
      <w:ind w:leftChars="2500" w:left="100"/>
    </w:pPr>
  </w:style>
  <w:style w:type="character" w:customStyle="1" w:styleId="a4">
    <w:name w:val="日期 字符"/>
    <w:basedOn w:val="a0"/>
    <w:link w:val="a3"/>
    <w:uiPriority w:val="99"/>
    <w:semiHidden/>
    <w:rsid w:val="0005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571">
      <w:bodyDiv w:val="1"/>
      <w:marLeft w:val="0"/>
      <w:marRight w:val="0"/>
      <w:marTop w:val="0"/>
      <w:marBottom w:val="0"/>
      <w:divBdr>
        <w:top w:val="none" w:sz="0" w:space="0" w:color="auto"/>
        <w:left w:val="none" w:sz="0" w:space="0" w:color="auto"/>
        <w:bottom w:val="none" w:sz="0" w:space="0" w:color="auto"/>
        <w:right w:val="none" w:sz="0" w:space="0" w:color="auto"/>
      </w:divBdr>
      <w:divsChild>
        <w:div w:id="1984770158">
          <w:marLeft w:val="0"/>
          <w:marRight w:val="0"/>
          <w:marTop w:val="0"/>
          <w:marBottom w:val="0"/>
          <w:divBdr>
            <w:top w:val="none" w:sz="0" w:space="0" w:color="auto"/>
            <w:left w:val="none" w:sz="0" w:space="0" w:color="auto"/>
            <w:bottom w:val="none" w:sz="0" w:space="0" w:color="auto"/>
            <w:right w:val="none" w:sz="0" w:space="0" w:color="auto"/>
          </w:divBdr>
        </w:div>
      </w:divsChild>
    </w:div>
    <w:div w:id="652608456">
      <w:bodyDiv w:val="1"/>
      <w:marLeft w:val="0"/>
      <w:marRight w:val="0"/>
      <w:marTop w:val="0"/>
      <w:marBottom w:val="0"/>
      <w:divBdr>
        <w:top w:val="none" w:sz="0" w:space="0" w:color="auto"/>
        <w:left w:val="none" w:sz="0" w:space="0" w:color="auto"/>
        <w:bottom w:val="none" w:sz="0" w:space="0" w:color="auto"/>
        <w:right w:val="none" w:sz="0" w:space="0" w:color="auto"/>
      </w:divBdr>
    </w:div>
    <w:div w:id="17429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Wang</dc:creator>
  <cp:keywords/>
  <dc:description/>
  <cp:lastModifiedBy>TOSAN-SR</cp:lastModifiedBy>
  <cp:revision>3</cp:revision>
  <dcterms:created xsi:type="dcterms:W3CDTF">2018-08-02T12:45:00Z</dcterms:created>
  <dcterms:modified xsi:type="dcterms:W3CDTF">2018-09-17T04:51:00Z</dcterms:modified>
</cp:coreProperties>
</file>